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4A9BC" w14:textId="66BC44F4" w:rsidR="00725BE1" w:rsidRPr="000645C6" w:rsidRDefault="000645C6" w:rsidP="003E20BA">
      <w:pPr>
        <w:jc w:val="left"/>
        <w:outlineLvl w:val="0"/>
        <w:rPr>
          <w:bCs/>
          <w:lang w:val="en-US"/>
        </w:rPr>
      </w:pPr>
      <w:r w:rsidRPr="000645C6">
        <w:rPr>
          <w:lang w:val="en-GB"/>
        </w:rPr>
        <w:t>09</w:t>
      </w:r>
      <w:r w:rsidR="00B774CB" w:rsidRPr="000645C6">
        <w:rPr>
          <w:lang w:val="en-GB"/>
        </w:rPr>
        <w:t>/01/</w:t>
      </w:r>
      <w:r w:rsidRPr="000645C6">
        <w:rPr>
          <w:lang w:val="en-GB"/>
        </w:rPr>
        <w:t>2</w:t>
      </w:r>
      <w:r w:rsidR="00B22B54" w:rsidRPr="000645C6">
        <w:rPr>
          <w:lang w:val="en-GB"/>
        </w:rPr>
        <w:t>026</w:t>
      </w:r>
    </w:p>
    <w:p w14:paraId="011042E7" w14:textId="77777777" w:rsidR="008B60CF" w:rsidRPr="00B774CB" w:rsidRDefault="008B60CF" w:rsidP="008B60CF">
      <w:pPr>
        <w:jc w:val="left"/>
        <w:rPr>
          <w:bCs/>
          <w:iCs/>
          <w:lang w:val="en-US"/>
        </w:rPr>
      </w:pPr>
    </w:p>
    <w:p w14:paraId="67E354D5" w14:textId="02EBE319" w:rsidR="008B60CF" w:rsidRPr="00B774CB" w:rsidRDefault="00BC1B49" w:rsidP="008B60CF">
      <w:pPr>
        <w:jc w:val="left"/>
        <w:rPr>
          <w:b/>
          <w:sz w:val="29"/>
          <w:szCs w:val="29"/>
          <w:lang w:val="en-US"/>
        </w:rPr>
      </w:pPr>
      <w:bookmarkStart w:id="0" w:name="_Hlk216770400"/>
      <w:r>
        <w:rPr>
          <w:b/>
          <w:bCs/>
          <w:sz w:val="29"/>
          <w:szCs w:val="29"/>
          <w:lang w:val="en-GB"/>
        </w:rPr>
        <w:t>Key market for AI era: Wilo expands into Japan</w:t>
      </w:r>
    </w:p>
    <w:p w14:paraId="173A6312" w14:textId="15E7C5F0" w:rsidR="004F7A3A" w:rsidRPr="00B774CB" w:rsidRDefault="005B255C" w:rsidP="004F7A3A">
      <w:pPr>
        <w:rPr>
          <w:rFonts w:eastAsia="Calibri" w:cs="Arial"/>
          <w:lang w:val="en-US"/>
        </w:rPr>
      </w:pPr>
      <w:r>
        <w:rPr>
          <w:rFonts w:eastAsia="Calibri" w:cs="Arial"/>
          <w:lang w:val="en-GB"/>
        </w:rPr>
        <w:t>Water technology group enters strategically highly relevant market</w:t>
      </w:r>
    </w:p>
    <w:bookmarkEnd w:id="0"/>
    <w:p w14:paraId="35F779DD" w14:textId="77777777" w:rsidR="00FE6C1E" w:rsidRPr="00B774CB" w:rsidRDefault="00FE6C1E" w:rsidP="00462C02">
      <w:pPr>
        <w:rPr>
          <w:rFonts w:eastAsia="Calibri" w:cs="Arial"/>
          <w:lang w:val="en-US"/>
        </w:rPr>
      </w:pPr>
    </w:p>
    <w:p w14:paraId="53980A6C" w14:textId="1379C0F8" w:rsidR="006347DE" w:rsidRPr="00B774CB" w:rsidRDefault="006347DE" w:rsidP="001A14DF">
      <w:pPr>
        <w:rPr>
          <w:rFonts w:eastAsia="Calibri" w:cs="Arial"/>
          <w:bCs/>
          <w:lang w:val="en-US"/>
        </w:rPr>
      </w:pPr>
      <w:r>
        <w:rPr>
          <w:rFonts w:eastAsia="Calibri" w:cs="Arial"/>
          <w:b/>
          <w:bCs/>
          <w:lang w:val="en-GB"/>
        </w:rPr>
        <w:t>Dubai/Tokyo</w:t>
      </w:r>
      <w:r w:rsidR="00B774CB">
        <w:rPr>
          <w:rFonts w:eastAsia="Calibri" w:cs="Arial"/>
          <w:b/>
          <w:bCs/>
          <w:lang w:val="en-GB"/>
        </w:rPr>
        <w:t xml:space="preserve">. </w:t>
      </w:r>
      <w:r>
        <w:rPr>
          <w:rFonts w:eastAsia="Calibri" w:cs="Arial"/>
          <w:lang w:val="en-GB"/>
        </w:rPr>
        <w:t>The Wilo Group is expanding in Asia. With its entry into the Japanese market, the multinational water technology group is tapping into a highly relevant region in strategic terms: the East Asian country plays a leading role in both the semiconductor industry and in the construction of data centres, making it a key market for the AI era. Entry into this market therefore constitutes an important step forward along the Wilo Group’s ambitious growth path.</w:t>
      </w:r>
    </w:p>
    <w:p w14:paraId="1A5DB8F7" w14:textId="77777777" w:rsidR="006347DE" w:rsidRPr="00B774CB" w:rsidRDefault="006347DE" w:rsidP="001A14DF">
      <w:pPr>
        <w:rPr>
          <w:rFonts w:eastAsia="Calibri" w:cs="Arial"/>
          <w:bCs/>
          <w:lang w:val="en-US"/>
        </w:rPr>
      </w:pPr>
    </w:p>
    <w:p w14:paraId="4737A12F" w14:textId="77777777" w:rsidR="00374906" w:rsidRPr="00B774CB" w:rsidRDefault="008B166A" w:rsidP="001A14DF">
      <w:pPr>
        <w:rPr>
          <w:rFonts w:eastAsia="Calibri" w:cs="Arial"/>
          <w:bCs/>
          <w:lang w:val="en-US"/>
        </w:rPr>
      </w:pPr>
      <w:r>
        <w:rPr>
          <w:rFonts w:eastAsia="Calibri" w:cs="Arial"/>
          <w:lang w:val="en-GB"/>
        </w:rPr>
        <w:t>“From extracting raw materials through to high-tech fabrication and data centres, our technology is used to enable the entire AI value chain”, explains Oliver Hermes, President &amp; Global CEO of the Wilo Group. “However, this is not the only reason why the Japanese market is of great strategic importance to the Group. Our products, systems and solutions ensure urban living spaces are smart and sustainable – Japan is undoubtedly one of the pioneers in this field.”</w:t>
      </w:r>
    </w:p>
    <w:p w14:paraId="1D5274AA" w14:textId="12A10B35" w:rsidR="00C70835" w:rsidRPr="00B774CB" w:rsidRDefault="00C70835" w:rsidP="001A14DF">
      <w:pPr>
        <w:rPr>
          <w:rFonts w:eastAsia="Calibri" w:cs="Arial"/>
          <w:bCs/>
          <w:lang w:val="en-US"/>
        </w:rPr>
      </w:pPr>
    </w:p>
    <w:p w14:paraId="142B7AA9" w14:textId="1E54FAE9" w:rsidR="00C70835" w:rsidRPr="00B774CB" w:rsidRDefault="00910E53" w:rsidP="001A14DF">
      <w:pPr>
        <w:rPr>
          <w:rFonts w:eastAsia="Calibri" w:cs="Arial"/>
          <w:bCs/>
          <w:lang w:val="en-US"/>
        </w:rPr>
      </w:pPr>
      <w:r>
        <w:rPr>
          <w:rFonts w:eastAsia="Calibri" w:cs="Arial"/>
          <w:lang w:val="en-GB"/>
        </w:rPr>
        <w:t>“Every conversation we have had with new Japanese market partners has reassured us that our decision to expand here was correct”, says Jens Dallendörfer, Regional CEO of Wilo AMEA (Asia, Middle East, Africa). “There is a high demand for sustainable and highly efficient premium water technologies as well as the solution expertise that Wilo can offer. We are therefore absolutely convinced that our growth plans will be achieved.”</w:t>
      </w:r>
    </w:p>
    <w:p w14:paraId="07D5AA18" w14:textId="77777777" w:rsidR="00BC1B49" w:rsidRPr="00B774CB" w:rsidRDefault="00BC1B49" w:rsidP="001A14DF">
      <w:pPr>
        <w:rPr>
          <w:rFonts w:eastAsia="Calibri" w:cs="Arial"/>
          <w:bCs/>
          <w:lang w:val="en-US"/>
        </w:rPr>
      </w:pPr>
    </w:p>
    <w:p w14:paraId="1A23C34D" w14:textId="742FEBCD" w:rsidR="003753C6" w:rsidRPr="00B774CB" w:rsidRDefault="003753C6" w:rsidP="001A14DF">
      <w:pPr>
        <w:rPr>
          <w:rFonts w:eastAsia="Calibri" w:cs="Arial"/>
          <w:bCs/>
          <w:lang w:val="en-US"/>
        </w:rPr>
      </w:pPr>
      <w:r>
        <w:rPr>
          <w:rFonts w:eastAsia="Calibri" w:cs="Arial"/>
          <w:lang w:val="en-GB"/>
        </w:rPr>
        <w:t xml:space="preserve">Wilo has already put in place </w:t>
      </w:r>
      <w:proofErr w:type="gramStart"/>
      <w:r>
        <w:rPr>
          <w:rFonts w:eastAsia="Calibri" w:cs="Arial"/>
          <w:lang w:val="en-GB"/>
        </w:rPr>
        <w:t>a number of</w:t>
      </w:r>
      <w:proofErr w:type="gramEnd"/>
      <w:r>
        <w:rPr>
          <w:rFonts w:eastAsia="Calibri" w:cs="Arial"/>
          <w:lang w:val="en-GB"/>
        </w:rPr>
        <w:t xml:space="preserve"> initial high-profile measures to stimulate the market: The water technology group had a booth at a leading Japanese trade fair for wastewater technology in Osaka. The first service partners in the country have also already received training </w:t>
      </w:r>
      <w:proofErr w:type="gramStart"/>
      <w:r>
        <w:rPr>
          <w:rFonts w:eastAsia="Calibri" w:cs="Arial"/>
          <w:lang w:val="en-GB"/>
        </w:rPr>
        <w:t>with regard to</w:t>
      </w:r>
      <w:proofErr w:type="gramEnd"/>
      <w:r>
        <w:rPr>
          <w:rFonts w:eastAsia="Calibri" w:cs="Arial"/>
          <w:lang w:val="en-GB"/>
        </w:rPr>
        <w:t xml:space="preserve"> Wilo’s solution portfolio. As part of a Borussia Dortmund football club sustainability event in Tokyo, the company was also able to significantly expand its network in Japan.</w:t>
      </w:r>
    </w:p>
    <w:p w14:paraId="06359A53" w14:textId="77777777" w:rsidR="009424C4" w:rsidRPr="00B774CB" w:rsidRDefault="009424C4" w:rsidP="001A14DF">
      <w:pPr>
        <w:rPr>
          <w:rFonts w:eastAsia="Calibri" w:cs="Arial"/>
          <w:bCs/>
          <w:lang w:val="en-US"/>
        </w:rPr>
      </w:pPr>
    </w:p>
    <w:p w14:paraId="60A26566" w14:textId="312722E4" w:rsidR="004E617B" w:rsidRPr="00B774CB" w:rsidRDefault="00B54714" w:rsidP="00113CC0">
      <w:pPr>
        <w:rPr>
          <w:rFonts w:eastAsia="Calibri" w:cs="Arial"/>
          <w:bCs/>
          <w:lang w:val="en-US"/>
        </w:rPr>
      </w:pPr>
      <w:r>
        <w:rPr>
          <w:rFonts w:eastAsia="Calibri" w:cs="Arial"/>
          <w:lang w:val="en-GB"/>
        </w:rPr>
        <w:lastRenderedPageBreak/>
        <w:t xml:space="preserve">Wilo’s subsidiary in Korea and the regional headquarters of Wilo AMEA in Dubai </w:t>
      </w:r>
      <w:proofErr w:type="gramStart"/>
      <w:r>
        <w:rPr>
          <w:rFonts w:eastAsia="Calibri" w:cs="Arial"/>
          <w:lang w:val="en-GB"/>
        </w:rPr>
        <w:t>are</w:t>
      </w:r>
      <w:proofErr w:type="gramEnd"/>
      <w:r>
        <w:rPr>
          <w:rFonts w:eastAsia="Calibri" w:cs="Arial"/>
          <w:lang w:val="en-GB"/>
        </w:rPr>
        <w:t xml:space="preserve"> managing the expansion activities in Japan. Wilo has three green factories in East Asia, which are the Group’s main sustainable production sites: Busan in Korea as well as Beijing and Changzhou in China. “The consistent implementation of our well-established region-for-region strategy is once again paying off”, Hermes concludes.</w:t>
      </w:r>
    </w:p>
    <w:p w14:paraId="077793BC" w14:textId="77777777" w:rsidR="00C83A5E" w:rsidRPr="00B774CB" w:rsidRDefault="00C83A5E" w:rsidP="00113CC0">
      <w:pPr>
        <w:rPr>
          <w:rFonts w:eastAsia="Calibri" w:cs="Arial"/>
          <w:bCs/>
          <w:lang w:val="en-US"/>
        </w:rPr>
      </w:pPr>
    </w:p>
    <w:p w14:paraId="5C951F72" w14:textId="6634F383" w:rsidR="00C83A5E" w:rsidRDefault="006330B1" w:rsidP="00113CC0">
      <w:pPr>
        <w:rPr>
          <w:rFonts w:eastAsia="Calibri" w:cs="Arial"/>
          <w:bCs/>
        </w:rPr>
      </w:pPr>
      <w:r>
        <w:rPr>
          <w:rFonts w:eastAsia="Calibri" w:cs="Arial"/>
          <w:noProof/>
          <w:lang w:val="en-GB"/>
        </w:rPr>
        <w:drawing>
          <wp:inline distT="0" distB="0" distL="0" distR="0" wp14:anchorId="3E122845" wp14:editId="56FBF42C">
            <wp:extent cx="5124450" cy="3623310"/>
            <wp:effectExtent l="0" t="0" r="0" b="0"/>
            <wp:docPr id="16204626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623310"/>
                    </a:xfrm>
                    <a:prstGeom prst="rect">
                      <a:avLst/>
                    </a:prstGeom>
                    <a:noFill/>
                    <a:ln>
                      <a:noFill/>
                    </a:ln>
                  </pic:spPr>
                </pic:pic>
              </a:graphicData>
            </a:graphic>
          </wp:inline>
        </w:drawing>
      </w:r>
    </w:p>
    <w:p w14:paraId="0F42346F" w14:textId="6D40B4CE" w:rsidR="006330B1" w:rsidRPr="00B14DCA" w:rsidRDefault="0012065D" w:rsidP="006330B1">
      <w:pPr>
        <w:rPr>
          <w:rFonts w:eastAsia="Calibri" w:cs="Arial"/>
        </w:rPr>
      </w:pPr>
      <w:r>
        <w:rPr>
          <w:rFonts w:eastAsia="Calibri" w:cs="Arial"/>
          <w:b/>
          <w:bCs/>
          <w:lang w:val="en-GB"/>
        </w:rPr>
        <w:t>Caption</w:t>
      </w:r>
      <w:r w:rsidR="006330B1">
        <w:rPr>
          <w:rFonts w:eastAsia="Calibri" w:cs="Arial"/>
          <w:b/>
          <w:bCs/>
          <w:lang w:val="en-GB"/>
        </w:rPr>
        <w:t>:</w:t>
      </w:r>
      <w:r w:rsidR="006330B1">
        <w:rPr>
          <w:rFonts w:eastAsia="Calibri" w:cs="Arial"/>
          <w:lang w:val="en-GB"/>
        </w:rPr>
        <w:t xml:space="preserve"> Wilopark in Dortmund is the headquarters of the multinational Wilo Group. The water technology group includes around 90 production and sales companies located in over 50 countries around the world. Image: WILO SE</w:t>
      </w:r>
    </w:p>
    <w:p w14:paraId="6E91DEF0" w14:textId="77777777" w:rsidR="00113CC0" w:rsidRPr="00113CC0" w:rsidRDefault="00113CC0" w:rsidP="00113CC0">
      <w:pPr>
        <w:rPr>
          <w:rFonts w:eastAsia="Calibri" w:cs="Arial"/>
          <w:bCs/>
        </w:rPr>
      </w:pPr>
    </w:p>
    <w:p w14:paraId="7E752632" w14:textId="0290D17A" w:rsidR="00B14DCA" w:rsidRPr="00B9091E" w:rsidRDefault="00B9091E" w:rsidP="001A14DF">
      <w:pPr>
        <w:rPr>
          <w:rFonts w:eastAsia="Calibri" w:cs="Arial"/>
          <w:color w:val="FF0000"/>
        </w:rPr>
      </w:pPr>
      <w:r>
        <w:rPr>
          <w:rFonts w:eastAsia="Calibri" w:cs="Arial"/>
          <w:noProof/>
          <w:color w:val="FF0000"/>
          <w:lang w:val="en-GB"/>
        </w:rPr>
        <w:lastRenderedPageBreak/>
        <w:drawing>
          <wp:inline distT="0" distB="0" distL="0" distR="0" wp14:anchorId="2C316B36" wp14:editId="5105DF9C">
            <wp:extent cx="5124450" cy="3619500"/>
            <wp:effectExtent l="0" t="0" r="0" b="0"/>
            <wp:docPr id="3175721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74BDCAE4" w14:textId="62E4D23E" w:rsidR="00B62BEE" w:rsidRPr="00B14DCA" w:rsidRDefault="00B62BEE" w:rsidP="001A14DF">
      <w:pPr>
        <w:rPr>
          <w:rFonts w:eastAsia="Calibri" w:cs="Arial"/>
        </w:rPr>
      </w:pPr>
      <w:r>
        <w:rPr>
          <w:rFonts w:eastAsia="Calibri" w:cs="Arial"/>
          <w:b/>
          <w:bCs/>
          <w:lang w:val="en-GB"/>
        </w:rPr>
        <w:t>Image caption:</w:t>
      </w:r>
      <w:r>
        <w:rPr>
          <w:rFonts w:eastAsia="Calibri" w:cs="Arial"/>
          <w:lang w:val="en-GB"/>
        </w:rPr>
        <w:t xml:space="preserve"> Daniel Jun (second from the right), Managing Director of Wilo Korea and responsible for the development of the Japanese business, spoke at a sustainability panel held at an exclusive networking event of the Borussia Dortmund football club in Tokyo. Image: Borussia Dortmund</w:t>
      </w:r>
    </w:p>
    <w:p w14:paraId="301D7FC5" w14:textId="77777777" w:rsidR="001A14DF" w:rsidRPr="00B14DCA" w:rsidRDefault="001A14DF" w:rsidP="001A14DF">
      <w:pPr>
        <w:rPr>
          <w:rFonts w:eastAsia="Calibri" w:cs="Arial"/>
        </w:rPr>
      </w:pPr>
    </w:p>
    <w:p w14:paraId="76BB749E"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374906" w14:paraId="6E1833E5" w14:textId="77777777" w:rsidTr="002D57F3">
        <w:tc>
          <w:tcPr>
            <w:tcW w:w="3969" w:type="dxa"/>
            <w:tcMar>
              <w:left w:w="0" w:type="dxa"/>
              <w:right w:w="0" w:type="dxa"/>
            </w:tcMar>
          </w:tcPr>
          <w:p w14:paraId="1075B941" w14:textId="77777777" w:rsidR="00B62BEE" w:rsidRPr="00B774CB" w:rsidRDefault="00B62BEE" w:rsidP="00B62BEE">
            <w:pPr>
              <w:jc w:val="left"/>
              <w:rPr>
                <w:lang w:val="en-US"/>
              </w:rPr>
            </w:pPr>
            <w:r>
              <w:rPr>
                <w:lang w:val="en-GB"/>
              </w:rPr>
              <w:t>Silas Schefers</w:t>
            </w:r>
          </w:p>
          <w:p w14:paraId="0F509CCD" w14:textId="77777777" w:rsidR="00105645" w:rsidRPr="00B774CB" w:rsidRDefault="00954404" w:rsidP="00B62BEE">
            <w:pPr>
              <w:jc w:val="left"/>
              <w:rPr>
                <w:lang w:val="en-US"/>
              </w:rPr>
            </w:pPr>
            <w:r>
              <w:rPr>
                <w:lang w:val="en-GB"/>
              </w:rPr>
              <w:t>Wilo Group</w:t>
            </w:r>
          </w:p>
          <w:p w14:paraId="229C2211" w14:textId="77777777" w:rsidR="00B62BEE" w:rsidRPr="00B774CB" w:rsidRDefault="00B62BEE" w:rsidP="00B62BEE">
            <w:pPr>
              <w:jc w:val="left"/>
              <w:rPr>
                <w:lang w:val="en-US"/>
              </w:rPr>
            </w:pPr>
            <w:r>
              <w:rPr>
                <w:lang w:val="en-GB"/>
              </w:rPr>
              <w:t>Tel: +49 231 4102 7160</w:t>
            </w:r>
          </w:p>
          <w:p w14:paraId="5AD3A57D" w14:textId="77777777" w:rsidR="00B62BEE" w:rsidRPr="0059068B" w:rsidRDefault="00B62BEE" w:rsidP="00B62BEE">
            <w:pPr>
              <w:rPr>
                <w:rFonts w:cs="Calibri"/>
              </w:rPr>
            </w:pPr>
            <w:r>
              <w:rPr>
                <w:lang w:val="en-GB"/>
              </w:rPr>
              <w:t>Mobile: +49 173 895 91 87</w:t>
            </w:r>
          </w:p>
          <w:p w14:paraId="048098E9" w14:textId="77777777" w:rsidR="002D57F3" w:rsidRPr="0059068B" w:rsidRDefault="00105645" w:rsidP="00B62BEE">
            <w:pPr>
              <w:jc w:val="left"/>
              <w:rPr>
                <w:rFonts w:ascii="Arial" w:hAnsi="Arial" w:cs="Times New Roman"/>
                <w:sz w:val="2"/>
                <w:szCs w:val="2"/>
              </w:rPr>
            </w:pPr>
            <w:hyperlink r:id="rId13" w:history="1">
              <w:r>
                <w:rPr>
                  <w:rStyle w:val="Hyperlink"/>
                  <w:lang w:val="en-GB"/>
                </w:rPr>
                <w:t>silas.schefers@wilo.com</w:t>
              </w:r>
            </w:hyperlink>
            <w:r>
              <w:rPr>
                <w:lang w:val="en-GB"/>
              </w:rPr>
              <w:t xml:space="preserve"> </w:t>
            </w:r>
          </w:p>
        </w:tc>
        <w:tc>
          <w:tcPr>
            <w:tcW w:w="3969" w:type="dxa"/>
          </w:tcPr>
          <w:p w14:paraId="5476D6B8" w14:textId="77777777" w:rsidR="002D57F3" w:rsidRPr="0059068B" w:rsidRDefault="002D57F3" w:rsidP="00B62BEE">
            <w:pPr>
              <w:jc w:val="left"/>
            </w:pPr>
          </w:p>
        </w:tc>
      </w:tr>
    </w:tbl>
    <w:p w14:paraId="70A45BAF" w14:textId="77777777" w:rsidR="00B774CB" w:rsidRPr="00055A87" w:rsidRDefault="00B774CB">
      <w:pPr>
        <w:spacing w:after="200" w:line="276" w:lineRule="auto"/>
        <w:jc w:val="left"/>
        <w:rPr>
          <w:rFonts w:asciiTheme="majorHAnsi" w:hAnsiTheme="majorHAnsi"/>
          <w:b/>
          <w:sz w:val="14"/>
          <w:szCs w:val="14"/>
        </w:rPr>
      </w:pPr>
    </w:p>
    <w:p w14:paraId="7885272D" w14:textId="77777777" w:rsidR="00B774CB" w:rsidRDefault="00B774CB">
      <w:pPr>
        <w:spacing w:after="200" w:line="276" w:lineRule="auto"/>
        <w:jc w:val="left"/>
        <w:rPr>
          <w:rFonts w:asciiTheme="majorHAnsi" w:hAnsiTheme="majorHAnsi"/>
          <w:b/>
          <w:bCs/>
          <w:sz w:val="14"/>
          <w:szCs w:val="14"/>
          <w:lang w:val="en-GB"/>
        </w:rPr>
      </w:pPr>
      <w:r>
        <w:rPr>
          <w:rFonts w:asciiTheme="majorHAnsi" w:hAnsiTheme="majorHAnsi"/>
          <w:b/>
          <w:bCs/>
          <w:sz w:val="14"/>
          <w:szCs w:val="14"/>
          <w:lang w:val="en-GB"/>
        </w:rPr>
        <w:br w:type="page"/>
      </w:r>
    </w:p>
    <w:p w14:paraId="5DB723E7" w14:textId="6C5E4B8C"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lastRenderedPageBreak/>
        <w:t>About Wilo:</w:t>
      </w:r>
    </w:p>
    <w:p w14:paraId="55E931D4" w14:textId="77777777" w:rsidR="00B22B54" w:rsidRPr="00B774CB"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6E2974D8" w14:textId="77777777" w:rsidR="005D0021" w:rsidRPr="00B774CB"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477472B6" w14:textId="77777777" w:rsidR="005D0021" w:rsidRPr="00B774CB"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B774CB"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2FF4" w14:textId="77777777" w:rsidR="0059068B" w:rsidRDefault="0059068B" w:rsidP="00A81BAD">
      <w:pPr>
        <w:spacing w:line="240" w:lineRule="auto"/>
      </w:pPr>
      <w:r>
        <w:separator/>
      </w:r>
    </w:p>
  </w:endnote>
  <w:endnote w:type="continuationSeparator" w:id="0">
    <w:p w14:paraId="3F323995" w14:textId="77777777" w:rsidR="0059068B" w:rsidRDefault="0059068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FEA8EDD" w14:textId="77777777" w:rsidTr="00015019">
      <w:trPr>
        <w:trHeight w:val="80"/>
      </w:trPr>
      <w:tc>
        <w:tcPr>
          <w:tcW w:w="2436" w:type="dxa"/>
        </w:tcPr>
        <w:p w14:paraId="13A00F70" w14:textId="77777777" w:rsidR="00801F56" w:rsidRPr="00B33D2D" w:rsidRDefault="00B62BEE" w:rsidP="00B33D2D">
          <w:pPr>
            <w:tabs>
              <w:tab w:val="left" w:pos="142"/>
            </w:tabs>
            <w:spacing w:line="180" w:lineRule="atLeast"/>
            <w:rPr>
              <w:color w:val="505050" w:themeColor="accent2"/>
              <w:sz w:val="12"/>
            </w:rPr>
          </w:pPr>
          <w:r w:rsidRPr="00B774CB">
            <w:rPr>
              <w:color w:val="505050" w:themeColor="accent2"/>
              <w:sz w:val="12"/>
            </w:rPr>
            <w:br/>
            <w:t>WILO SE</w:t>
          </w:r>
        </w:p>
        <w:p w14:paraId="7E7CF408" w14:textId="77777777" w:rsidR="00801F56" w:rsidRPr="00B33D2D" w:rsidRDefault="00376656" w:rsidP="00B33D2D">
          <w:pPr>
            <w:tabs>
              <w:tab w:val="left" w:pos="142"/>
            </w:tabs>
            <w:spacing w:line="180" w:lineRule="atLeast"/>
            <w:rPr>
              <w:color w:val="505050" w:themeColor="accent2"/>
              <w:sz w:val="12"/>
            </w:rPr>
          </w:pPr>
          <w:r w:rsidRPr="00B774CB">
            <w:rPr>
              <w:color w:val="505050" w:themeColor="accent2"/>
              <w:sz w:val="12"/>
            </w:rPr>
            <w:t>Wilopark 1</w:t>
          </w:r>
        </w:p>
        <w:p w14:paraId="1AAAC787" w14:textId="77777777" w:rsidR="00801F56" w:rsidRPr="00B33D2D" w:rsidRDefault="00801F56" w:rsidP="00B33D2D">
          <w:pPr>
            <w:tabs>
              <w:tab w:val="left" w:pos="142"/>
            </w:tabs>
            <w:spacing w:line="180" w:lineRule="atLeast"/>
            <w:rPr>
              <w:color w:val="505050" w:themeColor="accent2"/>
              <w:sz w:val="12"/>
            </w:rPr>
          </w:pPr>
          <w:r w:rsidRPr="00B774CB">
            <w:rPr>
              <w:color w:val="505050" w:themeColor="accent2"/>
              <w:sz w:val="12"/>
            </w:rPr>
            <w:t>44263 Dortmund</w:t>
          </w:r>
        </w:p>
        <w:p w14:paraId="24B539D2" w14:textId="77777777" w:rsidR="00801F56" w:rsidRPr="00B33D2D" w:rsidRDefault="00801F56" w:rsidP="00B33D2D">
          <w:pPr>
            <w:tabs>
              <w:tab w:val="left" w:pos="142"/>
            </w:tabs>
            <w:spacing w:line="180" w:lineRule="atLeast"/>
            <w:rPr>
              <w:color w:val="505050" w:themeColor="accent2"/>
              <w:sz w:val="12"/>
            </w:rPr>
          </w:pPr>
          <w:r w:rsidRPr="00B774CB">
            <w:rPr>
              <w:color w:val="505050" w:themeColor="accent2"/>
              <w:sz w:val="12"/>
            </w:rPr>
            <w:t>Germany</w:t>
          </w:r>
        </w:p>
      </w:tc>
      <w:tc>
        <w:tcPr>
          <w:tcW w:w="2478" w:type="dxa"/>
        </w:tcPr>
        <w:p w14:paraId="5777F478" w14:textId="77777777" w:rsidR="00801F56" w:rsidRPr="00B33D2D" w:rsidRDefault="00801F56" w:rsidP="00B33D2D">
          <w:pPr>
            <w:tabs>
              <w:tab w:val="left" w:pos="142"/>
            </w:tabs>
            <w:spacing w:line="180" w:lineRule="atLeast"/>
            <w:rPr>
              <w:color w:val="505050" w:themeColor="accent2"/>
              <w:sz w:val="12"/>
            </w:rPr>
          </w:pPr>
        </w:p>
      </w:tc>
    </w:tr>
  </w:tbl>
  <w:p w14:paraId="5477840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BC6F4" w14:textId="77777777" w:rsidR="0059068B" w:rsidRDefault="0059068B" w:rsidP="00A81BAD">
      <w:pPr>
        <w:spacing w:line="240" w:lineRule="auto"/>
      </w:pPr>
      <w:r>
        <w:separator/>
      </w:r>
    </w:p>
  </w:footnote>
  <w:footnote w:type="continuationSeparator" w:id="0">
    <w:p w14:paraId="254B9FEE" w14:textId="77777777" w:rsidR="0059068B" w:rsidRDefault="0059068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B1BEA" w14:textId="77777777" w:rsidR="00801F56" w:rsidRDefault="00801F56" w:rsidP="00725BE1">
    <w:pPr>
      <w:pStyle w:val="Kopfzeile"/>
      <w:rPr>
        <w:b/>
        <w:color w:val="008A69"/>
        <w:sz w:val="32"/>
      </w:rPr>
    </w:pPr>
  </w:p>
  <w:p w14:paraId="21CAD3D9" w14:textId="77777777" w:rsidR="00801F56" w:rsidRDefault="00801F56" w:rsidP="00725BE1">
    <w:pPr>
      <w:pStyle w:val="Kopfzeile"/>
      <w:rPr>
        <w:b/>
        <w:color w:val="008A69"/>
        <w:sz w:val="32"/>
      </w:rPr>
    </w:pPr>
  </w:p>
  <w:p w14:paraId="7D2DFEA0" w14:textId="77777777" w:rsidR="00801F56" w:rsidRDefault="00801F56" w:rsidP="00725BE1">
    <w:pPr>
      <w:pStyle w:val="Kopfzeile"/>
      <w:rPr>
        <w:b/>
        <w:color w:val="008A69"/>
        <w:sz w:val="32"/>
      </w:rPr>
    </w:pPr>
  </w:p>
  <w:p w14:paraId="688E3550"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32A01B33"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AADB6DA" wp14:editId="054CA416">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59068B"/>
    <w:rsid w:val="0000597F"/>
    <w:rsid w:val="000075FE"/>
    <w:rsid w:val="000123F4"/>
    <w:rsid w:val="00015019"/>
    <w:rsid w:val="00017C28"/>
    <w:rsid w:val="00024127"/>
    <w:rsid w:val="00040C8C"/>
    <w:rsid w:val="00041B6C"/>
    <w:rsid w:val="00046472"/>
    <w:rsid w:val="00055A87"/>
    <w:rsid w:val="000645C6"/>
    <w:rsid w:val="0007091E"/>
    <w:rsid w:val="000B742A"/>
    <w:rsid w:val="000B74E5"/>
    <w:rsid w:val="000C3E61"/>
    <w:rsid w:val="000D0A6A"/>
    <w:rsid w:val="000E12BA"/>
    <w:rsid w:val="000F0E62"/>
    <w:rsid w:val="000F2398"/>
    <w:rsid w:val="000F4857"/>
    <w:rsid w:val="00105645"/>
    <w:rsid w:val="00107A7E"/>
    <w:rsid w:val="00113CC0"/>
    <w:rsid w:val="0012065D"/>
    <w:rsid w:val="00133B82"/>
    <w:rsid w:val="0014363E"/>
    <w:rsid w:val="001473CB"/>
    <w:rsid w:val="00147E86"/>
    <w:rsid w:val="0015646E"/>
    <w:rsid w:val="00162A25"/>
    <w:rsid w:val="00172A94"/>
    <w:rsid w:val="00175B40"/>
    <w:rsid w:val="00194C75"/>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18B2"/>
    <w:rsid w:val="00246CC1"/>
    <w:rsid w:val="0025040C"/>
    <w:rsid w:val="00254E3D"/>
    <w:rsid w:val="00261CDB"/>
    <w:rsid w:val="00273069"/>
    <w:rsid w:val="002763F2"/>
    <w:rsid w:val="002950B8"/>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4906"/>
    <w:rsid w:val="003753C6"/>
    <w:rsid w:val="00376656"/>
    <w:rsid w:val="00387B97"/>
    <w:rsid w:val="003A63C1"/>
    <w:rsid w:val="003E20BA"/>
    <w:rsid w:val="003E4413"/>
    <w:rsid w:val="00401E90"/>
    <w:rsid w:val="0041307D"/>
    <w:rsid w:val="00413C96"/>
    <w:rsid w:val="004167D8"/>
    <w:rsid w:val="00436168"/>
    <w:rsid w:val="00441D95"/>
    <w:rsid w:val="0044462D"/>
    <w:rsid w:val="00462C02"/>
    <w:rsid w:val="00487D4D"/>
    <w:rsid w:val="00497FAB"/>
    <w:rsid w:val="004A2FD9"/>
    <w:rsid w:val="004B737F"/>
    <w:rsid w:val="004E617B"/>
    <w:rsid w:val="004F6D3B"/>
    <w:rsid w:val="004F7A3A"/>
    <w:rsid w:val="0051213C"/>
    <w:rsid w:val="005241AA"/>
    <w:rsid w:val="00525BE7"/>
    <w:rsid w:val="005550E5"/>
    <w:rsid w:val="00580F5D"/>
    <w:rsid w:val="0058637F"/>
    <w:rsid w:val="0059068B"/>
    <w:rsid w:val="0059780B"/>
    <w:rsid w:val="005B255C"/>
    <w:rsid w:val="005B2D45"/>
    <w:rsid w:val="005B4A2B"/>
    <w:rsid w:val="005B6E01"/>
    <w:rsid w:val="005C2D26"/>
    <w:rsid w:val="005C7485"/>
    <w:rsid w:val="005D0021"/>
    <w:rsid w:val="00616DFE"/>
    <w:rsid w:val="00617856"/>
    <w:rsid w:val="006330B1"/>
    <w:rsid w:val="006347DE"/>
    <w:rsid w:val="00680F34"/>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147E1"/>
    <w:rsid w:val="00822D4D"/>
    <w:rsid w:val="00830F5E"/>
    <w:rsid w:val="00831BD1"/>
    <w:rsid w:val="00837685"/>
    <w:rsid w:val="00846946"/>
    <w:rsid w:val="00847293"/>
    <w:rsid w:val="00847D4D"/>
    <w:rsid w:val="008603A3"/>
    <w:rsid w:val="008B166A"/>
    <w:rsid w:val="008B50B1"/>
    <w:rsid w:val="008B60CF"/>
    <w:rsid w:val="008D33B2"/>
    <w:rsid w:val="008D3BC2"/>
    <w:rsid w:val="008F6A7C"/>
    <w:rsid w:val="00900D28"/>
    <w:rsid w:val="00910E53"/>
    <w:rsid w:val="00911A4A"/>
    <w:rsid w:val="00912D9E"/>
    <w:rsid w:val="00920D1D"/>
    <w:rsid w:val="009217A1"/>
    <w:rsid w:val="00927B40"/>
    <w:rsid w:val="00927FBC"/>
    <w:rsid w:val="009424C4"/>
    <w:rsid w:val="0095318D"/>
    <w:rsid w:val="00954404"/>
    <w:rsid w:val="00955607"/>
    <w:rsid w:val="00967E79"/>
    <w:rsid w:val="009741C9"/>
    <w:rsid w:val="009808F8"/>
    <w:rsid w:val="009A0648"/>
    <w:rsid w:val="009A3855"/>
    <w:rsid w:val="009B43BD"/>
    <w:rsid w:val="009C44A7"/>
    <w:rsid w:val="009D0420"/>
    <w:rsid w:val="009E432A"/>
    <w:rsid w:val="009E4801"/>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14DCA"/>
    <w:rsid w:val="00B22B54"/>
    <w:rsid w:val="00B2592F"/>
    <w:rsid w:val="00B33D2D"/>
    <w:rsid w:val="00B366DE"/>
    <w:rsid w:val="00B54714"/>
    <w:rsid w:val="00B5762A"/>
    <w:rsid w:val="00B57A9B"/>
    <w:rsid w:val="00B62BEE"/>
    <w:rsid w:val="00B774CB"/>
    <w:rsid w:val="00B9091E"/>
    <w:rsid w:val="00BA0716"/>
    <w:rsid w:val="00BA528A"/>
    <w:rsid w:val="00BA5B9B"/>
    <w:rsid w:val="00BA7B72"/>
    <w:rsid w:val="00BB1C37"/>
    <w:rsid w:val="00BB3A73"/>
    <w:rsid w:val="00BC1B49"/>
    <w:rsid w:val="00BC5441"/>
    <w:rsid w:val="00BD0982"/>
    <w:rsid w:val="00BD5C27"/>
    <w:rsid w:val="00BD61D5"/>
    <w:rsid w:val="00BD6D30"/>
    <w:rsid w:val="00BF427D"/>
    <w:rsid w:val="00C02AD1"/>
    <w:rsid w:val="00C43EFF"/>
    <w:rsid w:val="00C70835"/>
    <w:rsid w:val="00C801C8"/>
    <w:rsid w:val="00C83A5E"/>
    <w:rsid w:val="00C95225"/>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DE3F0A"/>
    <w:rsid w:val="00E24028"/>
    <w:rsid w:val="00E25373"/>
    <w:rsid w:val="00E27E25"/>
    <w:rsid w:val="00E4760A"/>
    <w:rsid w:val="00E47785"/>
    <w:rsid w:val="00E50C31"/>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46706"/>
    <w:rsid w:val="00F5229E"/>
    <w:rsid w:val="00F726A9"/>
    <w:rsid w:val="00F7537A"/>
    <w:rsid w:val="00F77DD2"/>
    <w:rsid w:val="00F87658"/>
    <w:rsid w:val="00F962BE"/>
    <w:rsid w:val="00F97D59"/>
    <w:rsid w:val="00FA681D"/>
    <w:rsid w:val="00FD338B"/>
    <w:rsid w:val="00FD7CFF"/>
    <w:rsid w:val="00FE6C1E"/>
    <w:rsid w:val="00FF12F1"/>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EFE68"/>
  <w15:docId w15:val="{0B6E61FB-BEE0-4342-9A5F-13D8CBCE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2.xml><?xml version="1.0" encoding="utf-8"?>
<ds:datastoreItem xmlns:ds="http://schemas.openxmlformats.org/officeDocument/2006/customXml" ds:itemID="{48136F7A-24CD-452A-9E55-B9CE3CA35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E16808F-9F35-4DC9-AF33-C63EE930DC92}">
  <ds:schemaRefs>
    <ds:schemaRef ds:uri="http://schemas.microsoft.com/sharepoint/v3/contenttype/forms"/>
  </ds:schemaRefs>
</ds:datastoreItem>
</file>

<file path=customXml/itemProps4.xml><?xml version="1.0" encoding="utf-8"?>
<ds:datastoreItem xmlns:ds="http://schemas.openxmlformats.org/officeDocument/2006/customXml" ds:itemID="{CFA0121F-EF7F-4547-913A-D87B133CA910}">
  <ds:schemaRef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588</Words>
  <Characters>3149</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8</cp:revision>
  <cp:lastPrinted>2026-01-09T08:33:00Z</cp:lastPrinted>
  <dcterms:created xsi:type="dcterms:W3CDTF">2026-01-05T10:41:00Z</dcterms:created>
  <dcterms:modified xsi:type="dcterms:W3CDTF">2026-01-09T08:34:00Z</dcterms:modified>
</cp:coreProperties>
</file>